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0298" w:rsidRPr="00740298" w:rsidRDefault="00740298" w:rsidP="00740298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740298">
        <w:rPr>
          <w:rFonts w:ascii="Arial" w:eastAsia="MS Mincho" w:hAnsi="Arial"/>
          <w:b/>
          <w:noProof/>
          <w:sz w:val="24"/>
        </w:rPr>
        <w:t>3GPP TSG-</w:t>
      </w:r>
      <w:r w:rsidRPr="00740298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740298">
        <w:rPr>
          <w:rFonts w:ascii="Arial" w:eastAsia="MS Mincho" w:hAnsi="Arial"/>
          <w:b/>
          <w:noProof/>
          <w:sz w:val="24"/>
        </w:rPr>
        <w:t xml:space="preserve"> Meetin</w:t>
      </w:r>
      <w:r w:rsidRPr="00740298">
        <w:rPr>
          <w:rFonts w:ascii="Arial" w:eastAsia="MS Mincho" w:hAnsi="Arial"/>
          <w:b/>
          <w:noProof/>
          <w:sz w:val="24"/>
          <w:lang w:eastAsia="zh-CN"/>
        </w:rPr>
        <w:t>g #103-e</w:t>
      </w:r>
      <w:r w:rsidRPr="00740298">
        <w:rPr>
          <w:rFonts w:ascii="Arial" w:eastAsia="MS Mincho" w:hAnsi="Arial" w:cs="Arial"/>
          <w:b/>
          <w:noProof/>
          <w:sz w:val="24"/>
          <w:szCs w:val="24"/>
        </w:rPr>
        <w:tab/>
      </w:r>
      <w:r w:rsidR="00560FB0" w:rsidRPr="00560FB0">
        <w:rPr>
          <w:rFonts w:ascii="Arial" w:hAnsi="Arial" w:cs="Arial"/>
          <w:b/>
          <w:noProof/>
          <w:sz w:val="24"/>
          <w:szCs w:val="24"/>
          <w:lang w:eastAsia="zh-CN"/>
        </w:rPr>
        <w:t>R4-2209871</w:t>
      </w:r>
    </w:p>
    <w:bookmarkEnd w:id="0"/>
    <w:p w:rsidR="00740298" w:rsidRPr="00740298" w:rsidRDefault="00740298" w:rsidP="00740298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740298">
        <w:rPr>
          <w:rFonts w:ascii="Arial" w:eastAsia="MS Mincho" w:hAnsi="Arial"/>
          <w:b/>
          <w:noProof/>
          <w:sz w:val="24"/>
        </w:rPr>
        <w:t>Electronic Meeting, 9</w:t>
      </w:r>
      <w:r w:rsidRPr="0074029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740298">
        <w:rPr>
          <w:rFonts w:ascii="Arial" w:eastAsia="MS Mincho" w:hAnsi="Arial"/>
          <w:b/>
          <w:noProof/>
          <w:sz w:val="24"/>
        </w:rPr>
        <w:t xml:space="preserve"> – 20</w:t>
      </w:r>
      <w:r w:rsidRPr="0074029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740298">
        <w:rPr>
          <w:rFonts w:ascii="Arial" w:eastAsia="MS Mincho" w:hAnsi="Arial"/>
          <w:b/>
          <w:noProof/>
          <w:sz w:val="24"/>
        </w:rPr>
        <w:t xml:space="preserve"> May, 2022</w:t>
      </w:r>
    </w:p>
    <w:bookmarkEnd w:id="1"/>
    <w:p w:rsidR="00D46BD4" w:rsidRPr="00740298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740298">
        <w:rPr>
          <w:rFonts w:ascii="Arial" w:hAnsi="Arial"/>
          <w:sz w:val="24"/>
          <w:lang w:val="en-US" w:eastAsia="zh-CN"/>
        </w:rPr>
        <w:t>S</w:t>
      </w:r>
      <w:r w:rsidR="00011B01" w:rsidRPr="00011B01">
        <w:rPr>
          <w:rFonts w:ascii="Arial" w:hAnsi="Arial"/>
          <w:sz w:val="24"/>
          <w:lang w:val="en-US" w:eastAsia="zh-CN"/>
        </w:rPr>
        <w:t xml:space="preserve">imulation results on 1024QAM </w:t>
      </w:r>
      <w:r w:rsidR="00117130">
        <w:rPr>
          <w:rFonts w:ascii="Arial" w:hAnsi="Arial"/>
          <w:sz w:val="24"/>
          <w:lang w:val="en-US" w:eastAsia="zh-CN"/>
        </w:rPr>
        <w:t>PDSCH</w:t>
      </w:r>
    </w:p>
    <w:p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740298">
        <w:rPr>
          <w:rFonts w:ascii="Arial" w:hAnsi="Arial"/>
          <w:sz w:val="24"/>
          <w:lang w:val="pt-BR"/>
        </w:rPr>
        <w:t>9.6.4.1</w:t>
      </w:r>
    </w:p>
    <w:p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="000249B7" w:rsidRPr="000249B7">
        <w:rPr>
          <w:rFonts w:ascii="Arial" w:hAnsi="Arial"/>
          <w:sz w:val="24"/>
          <w:lang w:val="pt-BR" w:eastAsia="zh-CN"/>
        </w:rPr>
        <w:t>Information</w:t>
      </w:r>
      <w:bookmarkStart w:id="2" w:name="_GoBack"/>
      <w:bookmarkEnd w:id="2"/>
    </w:p>
    <w:p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:rsidR="00D46BD4" w:rsidRPr="006551CC" w:rsidRDefault="003729E5" w:rsidP="00D46BD4">
      <w:pPr>
        <w:rPr>
          <w:lang w:val="en-US" w:eastAsia="zh-CN"/>
        </w:rPr>
      </w:pPr>
      <w:r w:rsidRPr="003729E5">
        <w:rPr>
          <w:lang w:eastAsia="zh-CN"/>
        </w:rPr>
        <w:t>During RAN4#10</w:t>
      </w:r>
      <w:r w:rsidR="00740298">
        <w:rPr>
          <w:lang w:eastAsia="zh-CN"/>
        </w:rPr>
        <w:t>2</w:t>
      </w:r>
      <w:r w:rsidRPr="003729E5">
        <w:rPr>
          <w:lang w:eastAsia="zh-CN"/>
        </w:rPr>
        <w:t xml:space="preserve">-e meeting, Way forward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_Ref91779106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F56CEC">
        <w:rPr>
          <w:lang w:eastAsia="zh-CN"/>
        </w:rPr>
        <w:t>[1]</w:t>
      </w:r>
      <w:r>
        <w:rPr>
          <w:lang w:eastAsia="zh-CN"/>
        </w:rPr>
        <w:fldChar w:fldCharType="end"/>
      </w:r>
      <w:r w:rsidRPr="003729E5">
        <w:rPr>
          <w:lang w:eastAsia="zh-CN"/>
        </w:rPr>
        <w:t xml:space="preserve"> for NR DL1024QAM demodulation and CQI reporting requirements was approved.</w:t>
      </w:r>
      <w:r w:rsidR="00D46BD4" w:rsidRPr="006551CC">
        <w:rPr>
          <w:lang w:eastAsia="zh-CN"/>
        </w:rPr>
        <w:t xml:space="preserve"> </w:t>
      </w:r>
      <w:r w:rsidR="00D46BD4" w:rsidRPr="006551CC">
        <w:rPr>
          <w:lang w:val="en-US" w:eastAsia="zh-CN"/>
        </w:rPr>
        <w:t xml:space="preserve">In this contribution, we </w:t>
      </w:r>
      <w:r w:rsidR="00F56CEC">
        <w:rPr>
          <w:lang w:val="en-US" w:eastAsia="zh-CN"/>
        </w:rPr>
        <w:t>provide</w:t>
      </w:r>
      <w:r w:rsidR="00D46BD4" w:rsidRPr="006551CC">
        <w:rPr>
          <w:lang w:val="en-US" w:eastAsia="zh-CN"/>
        </w:rPr>
        <w:t xml:space="preserve"> our </w:t>
      </w:r>
      <w:r w:rsidR="00F56CEC">
        <w:rPr>
          <w:lang w:val="en-US" w:eastAsia="zh-CN"/>
        </w:rPr>
        <w:t>updated simulation results</w:t>
      </w:r>
      <w:r w:rsidR="00D46BD4" w:rsidRPr="006551CC">
        <w:rPr>
          <w:lang w:val="en-US" w:eastAsia="zh-CN"/>
        </w:rPr>
        <w:t xml:space="preserve"> about the </w:t>
      </w:r>
      <w:r w:rsidR="001874FC">
        <w:rPr>
          <w:lang w:val="en-US" w:eastAsia="zh-CN"/>
        </w:rPr>
        <w:t>1024QAM</w:t>
      </w:r>
      <w:r w:rsidR="00B93693" w:rsidRPr="006551CC">
        <w:rPr>
          <w:lang w:val="en-US" w:eastAsia="zh-CN"/>
        </w:rPr>
        <w:t xml:space="preserve"> </w:t>
      </w:r>
      <w:r w:rsidR="00063CCC">
        <w:rPr>
          <w:lang w:val="en-US" w:eastAsia="zh-CN"/>
        </w:rPr>
        <w:t xml:space="preserve">PDSCH </w:t>
      </w:r>
      <w:r w:rsidR="00D46BD4" w:rsidRPr="006551CC">
        <w:rPr>
          <w:lang w:val="en-US" w:eastAsia="zh-CN"/>
        </w:rPr>
        <w:t>demodulation requirements.</w:t>
      </w:r>
    </w:p>
    <w:p w:rsidR="00D90964" w:rsidRDefault="00F56CEC" w:rsidP="003742D3">
      <w:pPr>
        <w:pStyle w:val="1"/>
        <w:spacing w:before="0" w:after="0"/>
        <w:rPr>
          <w:lang w:val="en-US" w:eastAsia="zh-CN"/>
        </w:rPr>
      </w:pPr>
      <w:r>
        <w:rPr>
          <w:lang w:val="en-US" w:eastAsia="zh-CN"/>
        </w:rPr>
        <w:t>Simulation</w:t>
      </w:r>
    </w:p>
    <w:p w:rsidR="00011B01" w:rsidRDefault="00011B01" w:rsidP="00011B01">
      <w:pPr>
        <w:rPr>
          <w:lang w:val="en-US" w:eastAsia="zh-CN"/>
        </w:rPr>
      </w:pPr>
      <w:r>
        <w:rPr>
          <w:lang w:val="en-US" w:eastAsia="zh-CN"/>
        </w:rPr>
        <w:t xml:space="preserve">The simulation assumption is derived as following </w:t>
      </w:r>
      <w:r w:rsidR="00063CCC" w:rsidRPr="00063CCC">
        <w:rPr>
          <w:lang w:val="en-US" w:eastAsia="zh-CN"/>
        </w:rPr>
        <w:t>Table 2-1</w:t>
      </w:r>
      <w:r w:rsidR="00063CCC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the </w:t>
      </w:r>
      <w:r w:rsidR="00A51F8C">
        <w:rPr>
          <w:rFonts w:hint="eastAsia"/>
          <w:lang w:val="en-US" w:eastAsia="zh-CN"/>
        </w:rPr>
        <w:t>updat</w:t>
      </w:r>
      <w:r w:rsidR="00A51F8C">
        <w:rPr>
          <w:lang w:val="en-US" w:eastAsia="zh-CN"/>
        </w:rPr>
        <w:t xml:space="preserve">ed </w:t>
      </w:r>
      <w:r>
        <w:rPr>
          <w:lang w:val="en-US" w:eastAsia="zh-CN"/>
        </w:rPr>
        <w:t>simulation results is shown in Figure</w:t>
      </w:r>
      <w:r w:rsidR="00063CCC">
        <w:rPr>
          <w:lang w:val="en-US" w:eastAsia="zh-CN"/>
        </w:rPr>
        <w:t xml:space="preserve"> 2-1 and Table 2-2</w:t>
      </w:r>
      <w:r>
        <w:rPr>
          <w:lang w:val="en-US" w:eastAsia="zh-CN"/>
        </w:rPr>
        <w:t>.</w:t>
      </w:r>
    </w:p>
    <w:p w:rsidR="00011B01" w:rsidRPr="00011B01" w:rsidRDefault="00063CCC" w:rsidP="00011B01">
      <w:pPr>
        <w:pStyle w:val="TH"/>
        <w:rPr>
          <w:lang w:eastAsia="zh-CN"/>
        </w:rPr>
      </w:pPr>
      <w:r w:rsidRPr="00063CCC">
        <w:rPr>
          <w:lang w:eastAsia="zh-CN"/>
        </w:rPr>
        <w:t xml:space="preserve">Table 2-1 </w:t>
      </w:r>
      <w:r w:rsidR="00011B01">
        <w:rPr>
          <w:lang w:eastAsia="zh-CN"/>
        </w:rPr>
        <w:t>Simulation assumption for 1024QAM PDSCH</w:t>
      </w:r>
    </w:p>
    <w:tbl>
      <w:tblPr>
        <w:tblStyle w:val="31"/>
        <w:tblW w:w="0" w:type="auto"/>
        <w:jc w:val="center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575AC3" w:rsidRPr="00575AC3" w:rsidTr="00575AC3">
        <w:trPr>
          <w:jc w:val="center"/>
        </w:trPr>
        <w:tc>
          <w:tcPr>
            <w:tcW w:w="3209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b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b/>
                <w:kern w:val="2"/>
                <w:sz w:val="18"/>
                <w:szCs w:val="22"/>
                <w:lang w:val="en-US" w:eastAsia="zh-CN"/>
              </w:rPr>
              <w:t>Parameters</w:t>
            </w:r>
          </w:p>
        </w:tc>
        <w:tc>
          <w:tcPr>
            <w:tcW w:w="3210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b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b/>
                <w:kern w:val="2"/>
                <w:sz w:val="18"/>
                <w:szCs w:val="22"/>
                <w:lang w:val="en-US" w:eastAsia="zh-CN"/>
              </w:rPr>
              <w:t>FDD</w:t>
            </w:r>
          </w:p>
        </w:tc>
        <w:tc>
          <w:tcPr>
            <w:tcW w:w="3210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b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b/>
                <w:kern w:val="2"/>
                <w:sz w:val="18"/>
                <w:szCs w:val="22"/>
                <w:lang w:val="en-US" w:eastAsia="zh-CN"/>
              </w:rPr>
              <w:t>TDD</w:t>
            </w:r>
          </w:p>
        </w:tc>
      </w:tr>
      <w:tr w:rsidR="00575AC3" w:rsidRPr="00575AC3" w:rsidTr="00575AC3">
        <w:trPr>
          <w:jc w:val="center"/>
        </w:trPr>
        <w:tc>
          <w:tcPr>
            <w:tcW w:w="3209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SCS/CBW</w:t>
            </w:r>
          </w:p>
        </w:tc>
        <w:tc>
          <w:tcPr>
            <w:tcW w:w="3210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15kHz and 10MHz</w:t>
            </w:r>
          </w:p>
        </w:tc>
        <w:tc>
          <w:tcPr>
            <w:tcW w:w="3210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30kHz and 40MHz</w:t>
            </w:r>
          </w:p>
        </w:tc>
      </w:tr>
      <w:tr w:rsidR="00575AC3" w:rsidRPr="00575AC3" w:rsidTr="00575AC3">
        <w:trPr>
          <w:jc w:val="center"/>
        </w:trPr>
        <w:tc>
          <w:tcPr>
            <w:tcW w:w="3209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TDD UL/DL configuration</w:t>
            </w:r>
          </w:p>
        </w:tc>
        <w:tc>
          <w:tcPr>
            <w:tcW w:w="3210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N/A</w:t>
            </w:r>
          </w:p>
        </w:tc>
        <w:tc>
          <w:tcPr>
            <w:tcW w:w="3210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7D1S2U, with S=6:4:4</w:t>
            </w:r>
          </w:p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Schedule PDSCH in the special slots</w:t>
            </w:r>
          </w:p>
        </w:tc>
      </w:tr>
      <w:tr w:rsidR="00575AC3" w:rsidRPr="00575AC3" w:rsidTr="00575AC3">
        <w:trPr>
          <w:jc w:val="center"/>
        </w:trPr>
        <w:tc>
          <w:tcPr>
            <w:tcW w:w="3209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MCS (MCS index table 4)</w:t>
            </w:r>
          </w:p>
        </w:tc>
        <w:tc>
          <w:tcPr>
            <w:tcW w:w="6420" w:type="dxa"/>
            <w:gridSpan w:val="2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MCS23</w:t>
            </w:r>
          </w:p>
        </w:tc>
      </w:tr>
      <w:tr w:rsidR="00575AC3" w:rsidRPr="00575AC3" w:rsidTr="00575AC3">
        <w:trPr>
          <w:jc w:val="center"/>
        </w:trPr>
        <w:tc>
          <w:tcPr>
            <w:tcW w:w="3209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Rank</w:t>
            </w:r>
          </w:p>
        </w:tc>
        <w:tc>
          <w:tcPr>
            <w:tcW w:w="6420" w:type="dxa"/>
            <w:gridSpan w:val="2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1</w:t>
            </w:r>
          </w:p>
        </w:tc>
      </w:tr>
      <w:tr w:rsidR="00575AC3" w:rsidRPr="00575AC3" w:rsidTr="00575AC3">
        <w:trPr>
          <w:jc w:val="center"/>
        </w:trPr>
        <w:tc>
          <w:tcPr>
            <w:tcW w:w="3209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Antenna configuration</w:t>
            </w:r>
          </w:p>
        </w:tc>
        <w:tc>
          <w:tcPr>
            <w:tcW w:w="6420" w:type="dxa"/>
            <w:gridSpan w:val="2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2x2 with ULA Low</w:t>
            </w:r>
          </w:p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2x4 with ULA Low</w:t>
            </w:r>
          </w:p>
        </w:tc>
      </w:tr>
      <w:tr w:rsidR="00575AC3" w:rsidRPr="00575AC3" w:rsidTr="00575AC3">
        <w:trPr>
          <w:jc w:val="center"/>
        </w:trPr>
        <w:tc>
          <w:tcPr>
            <w:tcW w:w="3209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Propagation channel</w:t>
            </w:r>
          </w:p>
        </w:tc>
        <w:tc>
          <w:tcPr>
            <w:tcW w:w="6420" w:type="dxa"/>
            <w:gridSpan w:val="2"/>
            <w:vAlign w:val="center"/>
          </w:tcPr>
          <w:p w:rsidR="00575AC3" w:rsidRPr="00575AC3" w:rsidRDefault="00F56CEC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F56CEC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TDLD30-5</w:t>
            </w:r>
          </w:p>
        </w:tc>
      </w:tr>
      <w:tr w:rsidR="00575AC3" w:rsidRPr="00575AC3" w:rsidTr="00575AC3">
        <w:trPr>
          <w:jc w:val="center"/>
        </w:trPr>
        <w:tc>
          <w:tcPr>
            <w:tcW w:w="3209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PDSCH configuration</w:t>
            </w:r>
          </w:p>
        </w:tc>
        <w:tc>
          <w:tcPr>
            <w:tcW w:w="6420" w:type="dxa"/>
            <w:gridSpan w:val="2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Type A mapping, Start symbol 2, Duration 12</w:t>
            </w:r>
          </w:p>
        </w:tc>
      </w:tr>
      <w:tr w:rsidR="00575AC3" w:rsidRPr="00575AC3" w:rsidTr="00575AC3">
        <w:trPr>
          <w:jc w:val="center"/>
        </w:trPr>
        <w:tc>
          <w:tcPr>
            <w:tcW w:w="3209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PDSCH DMRS configuration</w:t>
            </w:r>
          </w:p>
        </w:tc>
        <w:tc>
          <w:tcPr>
            <w:tcW w:w="6420" w:type="dxa"/>
            <w:gridSpan w:val="2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Type 1, Single symbol, additional DMRS: pos1</w:t>
            </w:r>
          </w:p>
        </w:tc>
      </w:tr>
      <w:tr w:rsidR="00575AC3" w:rsidRPr="00575AC3" w:rsidTr="00575AC3">
        <w:trPr>
          <w:jc w:val="center"/>
        </w:trPr>
        <w:tc>
          <w:tcPr>
            <w:tcW w:w="3209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Tx EVM assumed for simulation</w:t>
            </w:r>
          </w:p>
        </w:tc>
        <w:tc>
          <w:tcPr>
            <w:tcW w:w="6420" w:type="dxa"/>
            <w:gridSpan w:val="2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2.5%</w:t>
            </w:r>
          </w:p>
        </w:tc>
      </w:tr>
      <w:tr w:rsidR="00575AC3" w:rsidRPr="00575AC3" w:rsidTr="00575AC3">
        <w:trPr>
          <w:jc w:val="center"/>
        </w:trPr>
        <w:tc>
          <w:tcPr>
            <w:tcW w:w="3209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SSB configuration</w:t>
            </w:r>
          </w:p>
        </w:tc>
        <w:tc>
          <w:tcPr>
            <w:tcW w:w="6420" w:type="dxa"/>
            <w:gridSpan w:val="2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Periodicity 20 ms, Allocated in first slot within 20ms</w:t>
            </w:r>
          </w:p>
        </w:tc>
      </w:tr>
      <w:tr w:rsidR="00575AC3" w:rsidRPr="00575AC3" w:rsidTr="00575AC3">
        <w:trPr>
          <w:jc w:val="center"/>
        </w:trPr>
        <w:tc>
          <w:tcPr>
            <w:tcW w:w="3209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TRS configuration</w:t>
            </w:r>
          </w:p>
        </w:tc>
        <w:tc>
          <w:tcPr>
            <w:tcW w:w="6420" w:type="dxa"/>
            <w:gridSpan w:val="2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20 ms periodicity, 2 slots, Offset 10 ms</w:t>
            </w:r>
          </w:p>
        </w:tc>
      </w:tr>
      <w:tr w:rsidR="00575AC3" w:rsidRPr="00575AC3" w:rsidTr="00575AC3">
        <w:trPr>
          <w:jc w:val="center"/>
        </w:trPr>
        <w:tc>
          <w:tcPr>
            <w:tcW w:w="3209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Number of HARQ processes</w:t>
            </w:r>
          </w:p>
        </w:tc>
        <w:tc>
          <w:tcPr>
            <w:tcW w:w="6420" w:type="dxa"/>
            <w:gridSpan w:val="2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4 for FDD 15kHz, 8 for TDD 30kHz</w:t>
            </w:r>
          </w:p>
        </w:tc>
      </w:tr>
      <w:tr w:rsidR="00575AC3" w:rsidRPr="00575AC3" w:rsidTr="00575AC3">
        <w:trPr>
          <w:jc w:val="center"/>
        </w:trPr>
        <w:tc>
          <w:tcPr>
            <w:tcW w:w="3209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Transform precoding</w:t>
            </w:r>
          </w:p>
        </w:tc>
        <w:tc>
          <w:tcPr>
            <w:tcW w:w="6420" w:type="dxa"/>
            <w:gridSpan w:val="2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CP-OFDM</w:t>
            </w:r>
          </w:p>
        </w:tc>
      </w:tr>
      <w:tr w:rsidR="00575AC3" w:rsidRPr="00575AC3" w:rsidTr="00575AC3">
        <w:trPr>
          <w:jc w:val="center"/>
        </w:trPr>
        <w:tc>
          <w:tcPr>
            <w:tcW w:w="3209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Allocated RBs</w:t>
            </w:r>
          </w:p>
        </w:tc>
        <w:tc>
          <w:tcPr>
            <w:tcW w:w="6420" w:type="dxa"/>
            <w:gridSpan w:val="2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Full BWP</w:t>
            </w:r>
          </w:p>
        </w:tc>
      </w:tr>
      <w:tr w:rsidR="00575AC3" w:rsidRPr="00575AC3" w:rsidTr="00575AC3">
        <w:trPr>
          <w:jc w:val="center"/>
        </w:trPr>
        <w:tc>
          <w:tcPr>
            <w:tcW w:w="3209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PRB bundling</w:t>
            </w:r>
          </w:p>
        </w:tc>
        <w:tc>
          <w:tcPr>
            <w:tcW w:w="6420" w:type="dxa"/>
            <w:gridSpan w:val="2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2</w:t>
            </w:r>
          </w:p>
        </w:tc>
      </w:tr>
      <w:tr w:rsidR="00575AC3" w:rsidRPr="00575AC3" w:rsidTr="00575AC3">
        <w:trPr>
          <w:jc w:val="center"/>
        </w:trPr>
        <w:tc>
          <w:tcPr>
            <w:tcW w:w="3209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Precoding model</w:t>
            </w:r>
          </w:p>
        </w:tc>
        <w:tc>
          <w:tcPr>
            <w:tcW w:w="6420" w:type="dxa"/>
            <w:gridSpan w:val="2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Random Precoding, per slot and per RB bundling size granularity (codebook configuration: Single panel Type 1)</w:t>
            </w:r>
          </w:p>
        </w:tc>
      </w:tr>
      <w:tr w:rsidR="00575AC3" w:rsidRPr="00575AC3" w:rsidTr="00575AC3">
        <w:trPr>
          <w:jc w:val="center"/>
        </w:trPr>
        <w:tc>
          <w:tcPr>
            <w:tcW w:w="3209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Receiver type</w:t>
            </w:r>
          </w:p>
        </w:tc>
        <w:tc>
          <w:tcPr>
            <w:tcW w:w="6420" w:type="dxa"/>
            <w:gridSpan w:val="2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MMSE-IRC</w:t>
            </w:r>
          </w:p>
        </w:tc>
      </w:tr>
      <w:tr w:rsidR="00575AC3" w:rsidRPr="00575AC3" w:rsidTr="00575AC3">
        <w:trPr>
          <w:jc w:val="center"/>
        </w:trPr>
        <w:tc>
          <w:tcPr>
            <w:tcW w:w="3209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Test metric</w:t>
            </w:r>
          </w:p>
        </w:tc>
        <w:tc>
          <w:tcPr>
            <w:tcW w:w="6420" w:type="dxa"/>
            <w:gridSpan w:val="2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70% of maximum throughput</w:t>
            </w:r>
          </w:p>
        </w:tc>
      </w:tr>
    </w:tbl>
    <w:p w:rsidR="00011B01" w:rsidRDefault="00011B01" w:rsidP="00011B01">
      <w:pPr>
        <w:rPr>
          <w:lang w:val="en-US" w:eastAsia="zh-CN"/>
        </w:rPr>
      </w:pPr>
    </w:p>
    <w:p w:rsidR="00A32EBA" w:rsidRDefault="00F56CEC" w:rsidP="0005637F">
      <w:pPr>
        <w:pStyle w:val="TAC"/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0819F062" wp14:editId="167EC0BC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6CEC">
        <w:rPr>
          <w:noProof/>
        </w:rPr>
        <w:t xml:space="preserve"> </w:t>
      </w:r>
      <w:r>
        <w:rPr>
          <w:noProof/>
        </w:rPr>
        <w:drawing>
          <wp:inline distT="0" distB="0" distL="0" distR="0" wp14:anchorId="0F64DC45" wp14:editId="0EC1425C">
            <wp:extent cx="3049200" cy="2286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1B01" w:rsidRPr="00862910" w:rsidRDefault="00011B01" w:rsidP="00862910">
      <w:pPr>
        <w:pStyle w:val="TH"/>
        <w:rPr>
          <w:lang w:eastAsia="zh-CN"/>
        </w:rPr>
      </w:pPr>
      <w:r>
        <w:rPr>
          <w:lang w:eastAsia="zh-CN"/>
        </w:rPr>
        <w:t xml:space="preserve">Figure </w:t>
      </w:r>
      <w:r w:rsidR="00F56CEC">
        <w:rPr>
          <w:lang w:eastAsia="zh-CN"/>
        </w:rPr>
        <w:t>2</w:t>
      </w:r>
      <w:r>
        <w:rPr>
          <w:lang w:eastAsia="zh-CN"/>
        </w:rPr>
        <w:t>-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SEQ Figure \* ARABIC </w:instrText>
      </w:r>
      <w:r>
        <w:rPr>
          <w:lang w:eastAsia="zh-CN"/>
        </w:rPr>
        <w:fldChar w:fldCharType="separate"/>
      </w:r>
      <w:r w:rsidR="00F56CEC">
        <w:rPr>
          <w:noProof/>
          <w:lang w:eastAsia="zh-CN"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317D3F">
        <w:rPr>
          <w:rFonts w:hint="eastAsia"/>
          <w:lang w:eastAsia="zh-CN"/>
        </w:rPr>
        <w:t>Ideal</w:t>
      </w:r>
      <w:r w:rsidR="00317D3F">
        <w:rPr>
          <w:lang w:eastAsia="zh-CN"/>
        </w:rPr>
        <w:t xml:space="preserve"> </w:t>
      </w:r>
      <w:r w:rsidR="00317D3F">
        <w:rPr>
          <w:rFonts w:hint="eastAsia"/>
          <w:lang w:eastAsia="zh-CN"/>
        </w:rPr>
        <w:t>s</w:t>
      </w:r>
      <w:r w:rsidRPr="00011B01">
        <w:rPr>
          <w:lang w:eastAsia="zh-CN"/>
        </w:rPr>
        <w:t xml:space="preserve">imulation </w:t>
      </w:r>
      <w:r>
        <w:rPr>
          <w:lang w:eastAsia="zh-CN"/>
        </w:rPr>
        <w:t>results</w:t>
      </w:r>
      <w:r w:rsidRPr="00011B01">
        <w:rPr>
          <w:lang w:eastAsia="zh-CN"/>
        </w:rPr>
        <w:t xml:space="preserve"> for 1024QAM PDSCH</w:t>
      </w:r>
    </w:p>
    <w:p w:rsidR="00011B01" w:rsidRDefault="00011B01" w:rsidP="003339F1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 w:rsidR="00F56CEC">
        <w:rPr>
          <w:lang w:eastAsia="zh-CN"/>
        </w:rPr>
        <w:t>2</w:t>
      </w:r>
      <w:r>
        <w:rPr>
          <w:lang w:eastAsia="zh-CN"/>
        </w:rPr>
        <w:t>-</w:t>
      </w:r>
      <w:r w:rsidR="00DA23DC">
        <w:rPr>
          <w:lang w:eastAsia="zh-CN"/>
        </w:rPr>
        <w:t>2</w:t>
      </w:r>
      <w:r w:rsidRPr="00011B01">
        <w:t xml:space="preserve"> </w:t>
      </w:r>
      <w:r w:rsidR="00317D3F">
        <w:rPr>
          <w:rFonts w:hint="eastAsia"/>
          <w:lang w:eastAsia="zh-CN"/>
        </w:rPr>
        <w:t>Ideal</w:t>
      </w:r>
      <w:r w:rsidR="00317D3F">
        <w:t xml:space="preserve"> </w:t>
      </w:r>
      <w:r w:rsidR="00317D3F">
        <w:rPr>
          <w:lang w:eastAsia="zh-CN"/>
        </w:rPr>
        <w:t>s</w:t>
      </w:r>
      <w:r w:rsidRPr="00011B01">
        <w:rPr>
          <w:lang w:eastAsia="zh-CN"/>
        </w:rPr>
        <w:t>imulation results for 1024QAM PDSCH</w:t>
      </w:r>
    </w:p>
    <w:tbl>
      <w:tblPr>
        <w:tblStyle w:val="41"/>
        <w:tblW w:w="0" w:type="auto"/>
        <w:jc w:val="center"/>
        <w:tblLook w:val="04A0" w:firstRow="1" w:lastRow="0" w:firstColumn="1" w:lastColumn="0" w:noHBand="0" w:noVBand="1"/>
      </w:tblPr>
      <w:tblGrid>
        <w:gridCol w:w="1357"/>
        <w:gridCol w:w="817"/>
        <w:gridCol w:w="1157"/>
        <w:gridCol w:w="3392"/>
      </w:tblGrid>
      <w:tr w:rsidR="00F56CEC" w:rsidRPr="00634089" w:rsidTr="00F56CEC">
        <w:trPr>
          <w:jc w:val="center"/>
        </w:trPr>
        <w:tc>
          <w:tcPr>
            <w:tcW w:w="0" w:type="auto"/>
            <w:vAlign w:val="center"/>
          </w:tcPr>
          <w:p w:rsidR="00F56CEC" w:rsidRPr="00634089" w:rsidRDefault="00F56CEC" w:rsidP="00F56CEC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ase number</w:t>
            </w:r>
          </w:p>
        </w:tc>
        <w:tc>
          <w:tcPr>
            <w:tcW w:w="0" w:type="auto"/>
            <w:vAlign w:val="center"/>
          </w:tcPr>
          <w:p w:rsidR="00F56CEC" w:rsidRPr="00F56CEC" w:rsidRDefault="00F56CEC" w:rsidP="00F56CEC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</w:t>
            </w:r>
            <w:r>
              <w:rPr>
                <w:rFonts w:eastAsiaTheme="minorEastAsia"/>
              </w:rPr>
              <w:t>uplex</w:t>
            </w:r>
          </w:p>
        </w:tc>
        <w:tc>
          <w:tcPr>
            <w:tcW w:w="0" w:type="auto"/>
            <w:vAlign w:val="center"/>
          </w:tcPr>
          <w:p w:rsidR="00F56CEC" w:rsidRPr="00F56CEC" w:rsidRDefault="00F56CEC" w:rsidP="00F56CEC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R</w:t>
            </w:r>
            <w:r>
              <w:rPr>
                <w:rFonts w:eastAsiaTheme="minorEastAsia"/>
              </w:rPr>
              <w:t>x number</w:t>
            </w:r>
          </w:p>
        </w:tc>
        <w:tc>
          <w:tcPr>
            <w:tcW w:w="0" w:type="auto"/>
            <w:vAlign w:val="center"/>
          </w:tcPr>
          <w:p w:rsidR="00F56CEC" w:rsidRPr="00634089" w:rsidRDefault="00F56CEC" w:rsidP="00F56CEC">
            <w:pPr>
              <w:pStyle w:val="TAH"/>
            </w:pPr>
            <w:r w:rsidRPr="00F56CEC">
              <w:t>SNR@70%maximum throughput</w:t>
            </w:r>
            <w:r>
              <w:t xml:space="preserve"> [dB]</w:t>
            </w:r>
          </w:p>
        </w:tc>
      </w:tr>
      <w:tr w:rsidR="00F56CEC" w:rsidRPr="00634089" w:rsidTr="00F56CEC">
        <w:trPr>
          <w:jc w:val="center"/>
        </w:trPr>
        <w:tc>
          <w:tcPr>
            <w:tcW w:w="0" w:type="auto"/>
            <w:vAlign w:val="center"/>
          </w:tcPr>
          <w:p w:rsidR="00F56CEC" w:rsidRPr="00F56CEC" w:rsidRDefault="00F56CEC" w:rsidP="00F56CEC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</w:p>
        </w:tc>
        <w:tc>
          <w:tcPr>
            <w:tcW w:w="0" w:type="auto"/>
            <w:vAlign w:val="center"/>
          </w:tcPr>
          <w:p w:rsidR="00F56CEC" w:rsidRPr="00634089" w:rsidRDefault="00F56CEC" w:rsidP="00F56CEC">
            <w:pPr>
              <w:pStyle w:val="TAC"/>
            </w:pPr>
            <w:r w:rsidRPr="00634089">
              <w:t>FDD</w:t>
            </w:r>
          </w:p>
        </w:tc>
        <w:tc>
          <w:tcPr>
            <w:tcW w:w="0" w:type="auto"/>
            <w:vAlign w:val="center"/>
          </w:tcPr>
          <w:p w:rsidR="00F56CEC" w:rsidRPr="00634089" w:rsidRDefault="00F56CEC" w:rsidP="00F56CEC">
            <w:pPr>
              <w:pStyle w:val="TAC"/>
            </w:pPr>
            <w:r w:rsidRPr="00634089">
              <w:rPr>
                <w:rFonts w:hint="eastAsia"/>
              </w:rPr>
              <w:t>2</w:t>
            </w:r>
          </w:p>
        </w:tc>
        <w:tc>
          <w:tcPr>
            <w:tcW w:w="0" w:type="auto"/>
            <w:vAlign w:val="center"/>
          </w:tcPr>
          <w:p w:rsidR="00F56CEC" w:rsidRPr="00634089" w:rsidRDefault="00F56CEC" w:rsidP="00F56CEC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</w:t>
            </w:r>
            <w:r>
              <w:rPr>
                <w:rFonts w:eastAsiaTheme="minorEastAsia"/>
              </w:rPr>
              <w:t>5.56</w:t>
            </w:r>
          </w:p>
        </w:tc>
      </w:tr>
      <w:tr w:rsidR="00F56CEC" w:rsidRPr="00634089" w:rsidTr="00F56CEC">
        <w:trPr>
          <w:jc w:val="center"/>
        </w:trPr>
        <w:tc>
          <w:tcPr>
            <w:tcW w:w="0" w:type="auto"/>
            <w:vAlign w:val="center"/>
          </w:tcPr>
          <w:p w:rsidR="00F56CEC" w:rsidRPr="00F56CEC" w:rsidRDefault="00F56CEC" w:rsidP="00F56CEC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</w:t>
            </w:r>
          </w:p>
        </w:tc>
        <w:tc>
          <w:tcPr>
            <w:tcW w:w="0" w:type="auto"/>
            <w:vAlign w:val="center"/>
          </w:tcPr>
          <w:p w:rsidR="00F56CEC" w:rsidRPr="00F56CEC" w:rsidRDefault="00F56CEC" w:rsidP="00F56CEC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F</w:t>
            </w:r>
            <w:r>
              <w:rPr>
                <w:rFonts w:eastAsiaTheme="minorEastAsia"/>
              </w:rPr>
              <w:t>DD</w:t>
            </w:r>
          </w:p>
        </w:tc>
        <w:tc>
          <w:tcPr>
            <w:tcW w:w="0" w:type="auto"/>
            <w:vAlign w:val="center"/>
          </w:tcPr>
          <w:p w:rsidR="00F56CEC" w:rsidRPr="00634089" w:rsidRDefault="00F56CEC" w:rsidP="00F56CEC">
            <w:pPr>
              <w:pStyle w:val="TAC"/>
            </w:pPr>
            <w:r w:rsidRPr="00634089">
              <w:t>4</w:t>
            </w:r>
          </w:p>
        </w:tc>
        <w:tc>
          <w:tcPr>
            <w:tcW w:w="0" w:type="auto"/>
            <w:vAlign w:val="center"/>
          </w:tcPr>
          <w:p w:rsidR="00F56CEC" w:rsidRPr="00634089" w:rsidRDefault="00F56CEC" w:rsidP="00F56CEC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</w:t>
            </w:r>
            <w:r>
              <w:rPr>
                <w:rFonts w:eastAsiaTheme="minorEastAsia"/>
              </w:rPr>
              <w:t>2.05</w:t>
            </w:r>
          </w:p>
        </w:tc>
      </w:tr>
      <w:tr w:rsidR="00F56CEC" w:rsidRPr="00634089" w:rsidTr="00F56CEC">
        <w:trPr>
          <w:jc w:val="center"/>
        </w:trPr>
        <w:tc>
          <w:tcPr>
            <w:tcW w:w="0" w:type="auto"/>
            <w:vAlign w:val="center"/>
          </w:tcPr>
          <w:p w:rsidR="00F56CEC" w:rsidRPr="00F56CEC" w:rsidRDefault="00F56CEC" w:rsidP="00F56CEC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</w:t>
            </w:r>
          </w:p>
        </w:tc>
        <w:tc>
          <w:tcPr>
            <w:tcW w:w="0" w:type="auto"/>
            <w:vAlign w:val="center"/>
          </w:tcPr>
          <w:p w:rsidR="00F56CEC" w:rsidRPr="00634089" w:rsidRDefault="00F56CEC" w:rsidP="00F56CEC">
            <w:pPr>
              <w:pStyle w:val="TAC"/>
            </w:pPr>
            <w:r w:rsidRPr="00634089">
              <w:t>TDD</w:t>
            </w:r>
          </w:p>
        </w:tc>
        <w:tc>
          <w:tcPr>
            <w:tcW w:w="0" w:type="auto"/>
            <w:vAlign w:val="center"/>
          </w:tcPr>
          <w:p w:rsidR="00F56CEC" w:rsidRPr="00634089" w:rsidRDefault="00F56CEC" w:rsidP="00F56CEC">
            <w:pPr>
              <w:pStyle w:val="TAC"/>
            </w:pPr>
            <w:r w:rsidRPr="00634089">
              <w:rPr>
                <w:rFonts w:hint="eastAsia"/>
              </w:rPr>
              <w:t>2</w:t>
            </w:r>
          </w:p>
        </w:tc>
        <w:tc>
          <w:tcPr>
            <w:tcW w:w="0" w:type="auto"/>
            <w:vAlign w:val="center"/>
          </w:tcPr>
          <w:p w:rsidR="00F56CEC" w:rsidRPr="00634089" w:rsidRDefault="00F56CEC" w:rsidP="00F56CEC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</w:t>
            </w:r>
            <w:r>
              <w:rPr>
                <w:rFonts w:eastAsiaTheme="minorEastAsia"/>
              </w:rPr>
              <w:t>5.46</w:t>
            </w:r>
          </w:p>
        </w:tc>
      </w:tr>
      <w:tr w:rsidR="00F56CEC" w:rsidRPr="00634089" w:rsidTr="00F56CEC">
        <w:trPr>
          <w:jc w:val="center"/>
        </w:trPr>
        <w:tc>
          <w:tcPr>
            <w:tcW w:w="0" w:type="auto"/>
            <w:vAlign w:val="center"/>
          </w:tcPr>
          <w:p w:rsidR="00F56CEC" w:rsidRPr="00F56CEC" w:rsidRDefault="00F56CEC" w:rsidP="00F56CEC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4</w:t>
            </w:r>
          </w:p>
        </w:tc>
        <w:tc>
          <w:tcPr>
            <w:tcW w:w="0" w:type="auto"/>
            <w:vAlign w:val="center"/>
          </w:tcPr>
          <w:p w:rsidR="00F56CEC" w:rsidRPr="00F56CEC" w:rsidRDefault="00F56CEC" w:rsidP="00F56CEC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</w:t>
            </w:r>
            <w:r>
              <w:rPr>
                <w:rFonts w:eastAsiaTheme="minorEastAsia"/>
              </w:rPr>
              <w:t>DD</w:t>
            </w:r>
          </w:p>
        </w:tc>
        <w:tc>
          <w:tcPr>
            <w:tcW w:w="0" w:type="auto"/>
            <w:vAlign w:val="center"/>
          </w:tcPr>
          <w:p w:rsidR="00F56CEC" w:rsidRPr="00634089" w:rsidRDefault="00F56CEC" w:rsidP="00F56CEC">
            <w:pPr>
              <w:pStyle w:val="TAC"/>
            </w:pPr>
            <w:r w:rsidRPr="00634089">
              <w:t>4</w:t>
            </w:r>
          </w:p>
        </w:tc>
        <w:tc>
          <w:tcPr>
            <w:tcW w:w="0" w:type="auto"/>
            <w:vAlign w:val="center"/>
          </w:tcPr>
          <w:p w:rsidR="00F56CEC" w:rsidRPr="00634089" w:rsidRDefault="00F56CEC" w:rsidP="00F56CEC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</w:t>
            </w:r>
            <w:r>
              <w:rPr>
                <w:rFonts w:eastAsiaTheme="minorEastAsia"/>
              </w:rPr>
              <w:t>1.98</w:t>
            </w:r>
          </w:p>
        </w:tc>
      </w:tr>
    </w:tbl>
    <w:p w:rsidR="00634089" w:rsidRDefault="00634089" w:rsidP="00011B01"/>
    <w:p w:rsidR="00D46BD4" w:rsidRPr="006551CC" w:rsidRDefault="0096506F" w:rsidP="00D46BD4">
      <w:pPr>
        <w:pStyle w:val="1"/>
        <w:rPr>
          <w:lang w:val="en-US" w:eastAsia="zh-CN"/>
        </w:rPr>
      </w:pPr>
      <w:r>
        <w:rPr>
          <w:lang w:val="en-US" w:eastAsia="zh-CN"/>
        </w:rPr>
        <w:t>Conclusion</w:t>
      </w:r>
    </w:p>
    <w:p w:rsidR="00FF66AF" w:rsidRDefault="00D46BD4" w:rsidP="0096506F">
      <w:r w:rsidRPr="006551CC">
        <w:rPr>
          <w:rFonts w:hint="eastAsia"/>
          <w:lang w:val="en-US" w:eastAsia="zh-CN"/>
        </w:rPr>
        <w:t xml:space="preserve">In this contribution, we </w:t>
      </w:r>
      <w:r w:rsidR="0096506F">
        <w:rPr>
          <w:lang w:val="en-US" w:eastAsia="zh-CN"/>
        </w:rPr>
        <w:t>provide updated simulation results</w:t>
      </w:r>
      <w:r w:rsidRPr="006551CC">
        <w:rPr>
          <w:lang w:val="en-US" w:eastAsia="zh-CN"/>
        </w:rPr>
        <w:t xml:space="preserve"> on</w:t>
      </w:r>
      <w:r w:rsidR="00EF27CF" w:rsidRPr="006551CC">
        <w:rPr>
          <w:lang w:val="en-US" w:eastAsia="zh-CN"/>
        </w:rPr>
        <w:t xml:space="preserve"> </w:t>
      </w:r>
      <w:r w:rsidR="001874FC">
        <w:rPr>
          <w:lang w:val="en-US" w:eastAsia="zh-CN"/>
        </w:rPr>
        <w:t>UE</w:t>
      </w:r>
      <w:r w:rsidR="007808BE" w:rsidRPr="006551CC">
        <w:rPr>
          <w:lang w:val="en-US" w:eastAsia="zh-CN"/>
        </w:rPr>
        <w:t xml:space="preserve"> </w:t>
      </w:r>
      <w:r w:rsidR="003D4120">
        <w:rPr>
          <w:lang w:val="en-US" w:eastAsia="zh-CN"/>
        </w:rPr>
        <w:t xml:space="preserve">PDSCH </w:t>
      </w:r>
      <w:r w:rsidRPr="006551CC">
        <w:rPr>
          <w:lang w:val="en-US" w:eastAsia="zh-CN"/>
        </w:rPr>
        <w:t xml:space="preserve">demodulation </w:t>
      </w:r>
      <w:r w:rsidR="00B93693" w:rsidRPr="006551CC">
        <w:rPr>
          <w:lang w:val="en-US" w:eastAsia="zh-CN"/>
        </w:rPr>
        <w:t xml:space="preserve">requirements </w:t>
      </w:r>
      <w:r w:rsidR="00EF27CF" w:rsidRPr="006551CC">
        <w:rPr>
          <w:lang w:val="en-US" w:eastAsia="zh-CN"/>
        </w:rPr>
        <w:t xml:space="preserve">for </w:t>
      </w:r>
      <w:r w:rsidR="001874FC">
        <w:rPr>
          <w:lang w:val="en-US" w:eastAsia="zh-CN"/>
        </w:rPr>
        <w:t>1024QAM</w:t>
      </w:r>
      <w:r w:rsidRPr="006551CC">
        <w:rPr>
          <w:lang w:val="en-US" w:eastAsia="zh-CN"/>
        </w:rPr>
        <w:t>.</w:t>
      </w:r>
    </w:p>
    <w:p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:rsidR="00166632" w:rsidRPr="00166632" w:rsidRDefault="00166632" w:rsidP="00166632">
      <w:pPr>
        <w:pStyle w:val="Reference"/>
        <w:ind w:left="400" w:hanging="400"/>
        <w:rPr>
          <w:lang w:val="en-US" w:eastAsia="zh-CN"/>
        </w:rPr>
      </w:pPr>
      <w:bookmarkStart w:id="3" w:name="_Ref91779106"/>
      <w:bookmarkStart w:id="4" w:name="_Ref91680598"/>
      <w:r w:rsidRPr="00166632">
        <w:rPr>
          <w:lang w:val="en-US" w:eastAsia="zh-CN"/>
        </w:rPr>
        <w:t>R4-2</w:t>
      </w:r>
      <w:r w:rsidR="00EA19A7">
        <w:rPr>
          <w:lang w:val="en-US" w:eastAsia="zh-CN"/>
        </w:rPr>
        <w:t>20</w:t>
      </w:r>
      <w:r w:rsidR="0096506F">
        <w:rPr>
          <w:lang w:val="en-US" w:eastAsia="zh-CN"/>
        </w:rPr>
        <w:t>7254</w:t>
      </w:r>
      <w:r w:rsidRPr="00166632">
        <w:rPr>
          <w:lang w:val="en-US" w:eastAsia="zh-CN"/>
        </w:rPr>
        <w:t xml:space="preserve">, </w:t>
      </w:r>
      <w:r w:rsidR="00EA19A7" w:rsidRPr="00EA19A7">
        <w:rPr>
          <w:lang w:val="en-US" w:eastAsia="zh-CN"/>
        </w:rPr>
        <w:t>Way forward for NR DL1024QAM demodulation and CQI reporting requirements</w:t>
      </w:r>
      <w:r w:rsidRPr="00166632">
        <w:rPr>
          <w:lang w:val="en-US" w:eastAsia="zh-CN"/>
        </w:rPr>
        <w:t>, RAN4#10</w:t>
      </w:r>
      <w:r w:rsidR="0096506F">
        <w:rPr>
          <w:lang w:val="en-US" w:eastAsia="zh-CN"/>
        </w:rPr>
        <w:t>2</w:t>
      </w:r>
      <w:r w:rsidRPr="00166632">
        <w:rPr>
          <w:lang w:val="en-US" w:eastAsia="zh-CN"/>
        </w:rPr>
        <w:t>-e, Ericsson</w:t>
      </w:r>
      <w:bookmarkEnd w:id="3"/>
    </w:p>
    <w:bookmarkEnd w:id="4"/>
    <w:p w:rsidR="00EB4124" w:rsidRPr="0082437D" w:rsidRDefault="00EB4124" w:rsidP="0082437D"/>
    <w:sectPr w:rsidR="00EB4124" w:rsidRPr="0082437D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0D37" w:rsidRDefault="000A0D37" w:rsidP="009163A1">
      <w:pPr>
        <w:spacing w:after="0"/>
      </w:pPr>
      <w:r>
        <w:separator/>
      </w:r>
    </w:p>
  </w:endnote>
  <w:endnote w:type="continuationSeparator" w:id="0">
    <w:p w:rsidR="000A0D37" w:rsidRDefault="000A0D37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0D37" w:rsidRDefault="000A0D37" w:rsidP="009163A1">
      <w:pPr>
        <w:spacing w:after="0"/>
      </w:pPr>
      <w:r>
        <w:separator/>
      </w:r>
    </w:p>
  </w:footnote>
  <w:footnote w:type="continuationSeparator" w:id="0">
    <w:p w:rsidR="000A0D37" w:rsidRDefault="000A0D37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0270"/>
    <w:multiLevelType w:val="hybridMultilevel"/>
    <w:tmpl w:val="5B7283D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C7660"/>
    <w:multiLevelType w:val="hybridMultilevel"/>
    <w:tmpl w:val="174E4CF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63625F"/>
    <w:multiLevelType w:val="hybridMultilevel"/>
    <w:tmpl w:val="686EA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7D581E"/>
    <w:multiLevelType w:val="hybridMultilevel"/>
    <w:tmpl w:val="3DC4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C474F31"/>
    <w:multiLevelType w:val="hybridMultilevel"/>
    <w:tmpl w:val="9E4C7BDC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3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25"/>
  </w:num>
  <w:num w:numId="3">
    <w:abstractNumId w:val="6"/>
  </w:num>
  <w:num w:numId="4">
    <w:abstractNumId w:val="16"/>
  </w:num>
  <w:num w:numId="5">
    <w:abstractNumId w:val="21"/>
  </w:num>
  <w:num w:numId="6">
    <w:abstractNumId w:val="3"/>
  </w:num>
  <w:num w:numId="7">
    <w:abstractNumId w:val="13"/>
  </w:num>
  <w:num w:numId="8">
    <w:abstractNumId w:val="17"/>
  </w:num>
  <w:num w:numId="9">
    <w:abstractNumId w:val="12"/>
  </w:num>
  <w:num w:numId="10">
    <w:abstractNumId w:val="7"/>
  </w:num>
  <w:num w:numId="11">
    <w:abstractNumId w:val="5"/>
  </w:num>
  <w:num w:numId="12">
    <w:abstractNumId w:val="6"/>
    <w:lvlOverride w:ilvl="0">
      <w:startOverride w:val="1"/>
    </w:lvlOverride>
  </w:num>
  <w:num w:numId="13">
    <w:abstractNumId w:val="16"/>
    <w:lvlOverride w:ilvl="0">
      <w:startOverride w:val="1"/>
    </w:lvlOverride>
  </w:num>
  <w:num w:numId="14">
    <w:abstractNumId w:val="24"/>
  </w:num>
  <w:num w:numId="15">
    <w:abstractNumId w:val="20"/>
  </w:num>
  <w:num w:numId="16">
    <w:abstractNumId w:val="23"/>
  </w:num>
  <w:num w:numId="17">
    <w:abstractNumId w:val="14"/>
  </w:num>
  <w:num w:numId="18">
    <w:abstractNumId w:val="2"/>
  </w:num>
  <w:num w:numId="19">
    <w:abstractNumId w:val="18"/>
  </w:num>
  <w:num w:numId="20">
    <w:abstractNumId w:val="15"/>
  </w:num>
  <w:num w:numId="21">
    <w:abstractNumId w:val="0"/>
  </w:num>
  <w:num w:numId="22">
    <w:abstractNumId w:val="6"/>
    <w:lvlOverride w:ilvl="0">
      <w:startOverride w:val="1"/>
    </w:lvlOverride>
  </w:num>
  <w:num w:numId="23">
    <w:abstractNumId w:val="10"/>
  </w:num>
  <w:num w:numId="24">
    <w:abstractNumId w:val="1"/>
  </w:num>
  <w:num w:numId="25">
    <w:abstractNumId w:val="11"/>
  </w:num>
  <w:num w:numId="26">
    <w:abstractNumId w:val="6"/>
    <w:lvlOverride w:ilvl="0">
      <w:startOverride w:val="1"/>
    </w:lvlOverride>
  </w:num>
  <w:num w:numId="27">
    <w:abstractNumId w:val="16"/>
    <w:lvlOverride w:ilvl="0">
      <w:startOverride w:val="1"/>
    </w:lvlOverride>
  </w:num>
  <w:num w:numId="28">
    <w:abstractNumId w:val="6"/>
    <w:lvlOverride w:ilvl="0">
      <w:startOverride w:val="1"/>
    </w:lvlOverride>
  </w:num>
  <w:num w:numId="29">
    <w:abstractNumId w:val="8"/>
  </w:num>
  <w:num w:numId="30">
    <w:abstractNumId w:val="19"/>
  </w:num>
  <w:num w:numId="31">
    <w:abstractNumId w:val="4"/>
  </w:num>
  <w:num w:numId="32">
    <w:abstractNumId w:val="6"/>
    <w:lvlOverride w:ilvl="0">
      <w:startOverride w:val="1"/>
    </w:lvlOverride>
  </w:num>
  <w:num w:numId="33">
    <w:abstractNumId w:val="9"/>
  </w:num>
  <w:num w:numId="34">
    <w:abstractNumId w:val="6"/>
    <w:lvlOverride w:ilvl="0">
      <w:startOverride w:val="1"/>
    </w:lvlOverride>
  </w:num>
  <w:num w:numId="35">
    <w:abstractNumId w:val="6"/>
    <w:lvlOverride w:ilvl="0">
      <w:startOverride w:val="1"/>
    </w:lvlOverride>
  </w:num>
  <w:num w:numId="36">
    <w:abstractNumId w:val="6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506"/>
    <w:rsid w:val="00002753"/>
    <w:rsid w:val="00011B01"/>
    <w:rsid w:val="0001581F"/>
    <w:rsid w:val="00016921"/>
    <w:rsid w:val="0002379D"/>
    <w:rsid w:val="000249B7"/>
    <w:rsid w:val="0003042D"/>
    <w:rsid w:val="000306CB"/>
    <w:rsid w:val="00040672"/>
    <w:rsid w:val="00040C05"/>
    <w:rsid w:val="0004362D"/>
    <w:rsid w:val="0005637F"/>
    <w:rsid w:val="00063CCC"/>
    <w:rsid w:val="00084253"/>
    <w:rsid w:val="00086031"/>
    <w:rsid w:val="00086A1D"/>
    <w:rsid w:val="000915E7"/>
    <w:rsid w:val="000A0D37"/>
    <w:rsid w:val="000A4806"/>
    <w:rsid w:val="000A56DE"/>
    <w:rsid w:val="000A5856"/>
    <w:rsid w:val="000A6595"/>
    <w:rsid w:val="000C1D73"/>
    <w:rsid w:val="000C68F4"/>
    <w:rsid w:val="000C7B35"/>
    <w:rsid w:val="000D345A"/>
    <w:rsid w:val="000E418E"/>
    <w:rsid w:val="000E5DF0"/>
    <w:rsid w:val="000F0B45"/>
    <w:rsid w:val="000F20DF"/>
    <w:rsid w:val="000F6ADA"/>
    <w:rsid w:val="000F6E78"/>
    <w:rsid w:val="00101EA2"/>
    <w:rsid w:val="00102EEE"/>
    <w:rsid w:val="00106E4B"/>
    <w:rsid w:val="001108F8"/>
    <w:rsid w:val="00115B6D"/>
    <w:rsid w:val="00117130"/>
    <w:rsid w:val="001175B5"/>
    <w:rsid w:val="00121173"/>
    <w:rsid w:val="001224CC"/>
    <w:rsid w:val="00136B1B"/>
    <w:rsid w:val="00141027"/>
    <w:rsid w:val="00142697"/>
    <w:rsid w:val="001439A6"/>
    <w:rsid w:val="0015739F"/>
    <w:rsid w:val="00157D97"/>
    <w:rsid w:val="00166632"/>
    <w:rsid w:val="00170674"/>
    <w:rsid w:val="00175DD4"/>
    <w:rsid w:val="00184CD2"/>
    <w:rsid w:val="001874FC"/>
    <w:rsid w:val="00196D54"/>
    <w:rsid w:val="001A1FB2"/>
    <w:rsid w:val="001B1E9A"/>
    <w:rsid w:val="001B38C0"/>
    <w:rsid w:val="001B4B37"/>
    <w:rsid w:val="001B7488"/>
    <w:rsid w:val="001C3749"/>
    <w:rsid w:val="001C4440"/>
    <w:rsid w:val="001C668D"/>
    <w:rsid w:val="001D0B20"/>
    <w:rsid w:val="001D19DF"/>
    <w:rsid w:val="001D54C7"/>
    <w:rsid w:val="001E3115"/>
    <w:rsid w:val="001E5A0A"/>
    <w:rsid w:val="001F03D4"/>
    <w:rsid w:val="001F0B11"/>
    <w:rsid w:val="00204E15"/>
    <w:rsid w:val="00214DBD"/>
    <w:rsid w:val="00221897"/>
    <w:rsid w:val="00222147"/>
    <w:rsid w:val="00222181"/>
    <w:rsid w:val="00222491"/>
    <w:rsid w:val="002232CE"/>
    <w:rsid w:val="00223345"/>
    <w:rsid w:val="002351BC"/>
    <w:rsid w:val="00247998"/>
    <w:rsid w:val="002517E4"/>
    <w:rsid w:val="0025198E"/>
    <w:rsid w:val="00254E94"/>
    <w:rsid w:val="00256403"/>
    <w:rsid w:val="00256515"/>
    <w:rsid w:val="0026337D"/>
    <w:rsid w:val="00264A2C"/>
    <w:rsid w:val="00266441"/>
    <w:rsid w:val="0026679C"/>
    <w:rsid w:val="00274204"/>
    <w:rsid w:val="0027571A"/>
    <w:rsid w:val="0028155C"/>
    <w:rsid w:val="0029153F"/>
    <w:rsid w:val="002928C5"/>
    <w:rsid w:val="002A00F4"/>
    <w:rsid w:val="002A395D"/>
    <w:rsid w:val="002B668D"/>
    <w:rsid w:val="002C5482"/>
    <w:rsid w:val="002C6722"/>
    <w:rsid w:val="002C7212"/>
    <w:rsid w:val="002D0711"/>
    <w:rsid w:val="002D17FD"/>
    <w:rsid w:val="002D7CE2"/>
    <w:rsid w:val="002E2F7D"/>
    <w:rsid w:val="002F2196"/>
    <w:rsid w:val="002F4BA9"/>
    <w:rsid w:val="002F6122"/>
    <w:rsid w:val="00312EDF"/>
    <w:rsid w:val="00314027"/>
    <w:rsid w:val="00317D3F"/>
    <w:rsid w:val="00322452"/>
    <w:rsid w:val="00322769"/>
    <w:rsid w:val="00323802"/>
    <w:rsid w:val="0032488A"/>
    <w:rsid w:val="00327B16"/>
    <w:rsid w:val="00332A2F"/>
    <w:rsid w:val="003339F1"/>
    <w:rsid w:val="00342D38"/>
    <w:rsid w:val="00343BBE"/>
    <w:rsid w:val="00346C56"/>
    <w:rsid w:val="003471F5"/>
    <w:rsid w:val="00351761"/>
    <w:rsid w:val="00355A56"/>
    <w:rsid w:val="00356BEF"/>
    <w:rsid w:val="00356D0D"/>
    <w:rsid w:val="00360E5F"/>
    <w:rsid w:val="00362E89"/>
    <w:rsid w:val="00366E98"/>
    <w:rsid w:val="00370C33"/>
    <w:rsid w:val="003729E5"/>
    <w:rsid w:val="00373B5A"/>
    <w:rsid w:val="003742D3"/>
    <w:rsid w:val="00374D37"/>
    <w:rsid w:val="00375269"/>
    <w:rsid w:val="0038619D"/>
    <w:rsid w:val="0038762B"/>
    <w:rsid w:val="00390076"/>
    <w:rsid w:val="00394F1A"/>
    <w:rsid w:val="003955D1"/>
    <w:rsid w:val="00395B59"/>
    <w:rsid w:val="00396C7C"/>
    <w:rsid w:val="003A518C"/>
    <w:rsid w:val="003B1587"/>
    <w:rsid w:val="003B6209"/>
    <w:rsid w:val="003C2692"/>
    <w:rsid w:val="003C5DE9"/>
    <w:rsid w:val="003D21C9"/>
    <w:rsid w:val="003D36B9"/>
    <w:rsid w:val="003D4120"/>
    <w:rsid w:val="003E6D10"/>
    <w:rsid w:val="003E7958"/>
    <w:rsid w:val="003F1B39"/>
    <w:rsid w:val="003F4E35"/>
    <w:rsid w:val="003F62CB"/>
    <w:rsid w:val="003F6C0B"/>
    <w:rsid w:val="003F7093"/>
    <w:rsid w:val="00401A10"/>
    <w:rsid w:val="0041094E"/>
    <w:rsid w:val="00412CFF"/>
    <w:rsid w:val="00416BDF"/>
    <w:rsid w:val="00430809"/>
    <w:rsid w:val="004308FF"/>
    <w:rsid w:val="0043491A"/>
    <w:rsid w:val="004353D8"/>
    <w:rsid w:val="00435829"/>
    <w:rsid w:val="0044218B"/>
    <w:rsid w:val="00452050"/>
    <w:rsid w:val="0045261D"/>
    <w:rsid w:val="00452A90"/>
    <w:rsid w:val="004575B7"/>
    <w:rsid w:val="004750C1"/>
    <w:rsid w:val="00481B5B"/>
    <w:rsid w:val="004842BC"/>
    <w:rsid w:val="00491B2D"/>
    <w:rsid w:val="004B0938"/>
    <w:rsid w:val="004B136B"/>
    <w:rsid w:val="004B25B2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E60C3"/>
    <w:rsid w:val="004F476C"/>
    <w:rsid w:val="004F61E8"/>
    <w:rsid w:val="004F6B7A"/>
    <w:rsid w:val="00503247"/>
    <w:rsid w:val="00503B2B"/>
    <w:rsid w:val="00517C7B"/>
    <w:rsid w:val="00520D28"/>
    <w:rsid w:val="00523DB3"/>
    <w:rsid w:val="005256C9"/>
    <w:rsid w:val="00525EDA"/>
    <w:rsid w:val="00526299"/>
    <w:rsid w:val="0052662F"/>
    <w:rsid w:val="00526EB5"/>
    <w:rsid w:val="005303A3"/>
    <w:rsid w:val="00532969"/>
    <w:rsid w:val="00545E99"/>
    <w:rsid w:val="00547678"/>
    <w:rsid w:val="00550FA9"/>
    <w:rsid w:val="005520EE"/>
    <w:rsid w:val="00553E20"/>
    <w:rsid w:val="00560F1D"/>
    <w:rsid w:val="00560FB0"/>
    <w:rsid w:val="00561AD6"/>
    <w:rsid w:val="00561B54"/>
    <w:rsid w:val="00564C33"/>
    <w:rsid w:val="00573A7E"/>
    <w:rsid w:val="00575AC3"/>
    <w:rsid w:val="00575DF2"/>
    <w:rsid w:val="00576D52"/>
    <w:rsid w:val="00577917"/>
    <w:rsid w:val="00583DF4"/>
    <w:rsid w:val="00590614"/>
    <w:rsid w:val="005930B2"/>
    <w:rsid w:val="005B1A8C"/>
    <w:rsid w:val="005B3B3E"/>
    <w:rsid w:val="005C3579"/>
    <w:rsid w:val="005D0C23"/>
    <w:rsid w:val="005D7B80"/>
    <w:rsid w:val="005D7F6A"/>
    <w:rsid w:val="005E0EAC"/>
    <w:rsid w:val="005E6131"/>
    <w:rsid w:val="005F3786"/>
    <w:rsid w:val="00616955"/>
    <w:rsid w:val="00624A59"/>
    <w:rsid w:val="00626C53"/>
    <w:rsid w:val="00634089"/>
    <w:rsid w:val="0063536C"/>
    <w:rsid w:val="00637807"/>
    <w:rsid w:val="006475A8"/>
    <w:rsid w:val="00650955"/>
    <w:rsid w:val="006529DC"/>
    <w:rsid w:val="006551CC"/>
    <w:rsid w:val="0065534E"/>
    <w:rsid w:val="006654A8"/>
    <w:rsid w:val="006660C7"/>
    <w:rsid w:val="0068409E"/>
    <w:rsid w:val="00684BFD"/>
    <w:rsid w:val="006858FA"/>
    <w:rsid w:val="006868DB"/>
    <w:rsid w:val="0069341F"/>
    <w:rsid w:val="006948DF"/>
    <w:rsid w:val="006A5212"/>
    <w:rsid w:val="006A6EA3"/>
    <w:rsid w:val="006B12C7"/>
    <w:rsid w:val="006B3B45"/>
    <w:rsid w:val="006B64A3"/>
    <w:rsid w:val="006B7BB4"/>
    <w:rsid w:val="006C7682"/>
    <w:rsid w:val="006C7B9D"/>
    <w:rsid w:val="006D6EB8"/>
    <w:rsid w:val="006E2A89"/>
    <w:rsid w:val="007054F0"/>
    <w:rsid w:val="00710B70"/>
    <w:rsid w:val="00710F64"/>
    <w:rsid w:val="00714D85"/>
    <w:rsid w:val="00715A22"/>
    <w:rsid w:val="00716D1B"/>
    <w:rsid w:val="0072378A"/>
    <w:rsid w:val="00723859"/>
    <w:rsid w:val="00724F2D"/>
    <w:rsid w:val="00726056"/>
    <w:rsid w:val="00726A63"/>
    <w:rsid w:val="00730405"/>
    <w:rsid w:val="007322C6"/>
    <w:rsid w:val="00733272"/>
    <w:rsid w:val="0073685B"/>
    <w:rsid w:val="00740298"/>
    <w:rsid w:val="00744FBF"/>
    <w:rsid w:val="0074654E"/>
    <w:rsid w:val="00750013"/>
    <w:rsid w:val="0075117E"/>
    <w:rsid w:val="007552D4"/>
    <w:rsid w:val="00762132"/>
    <w:rsid w:val="0076674F"/>
    <w:rsid w:val="00767B27"/>
    <w:rsid w:val="00775C27"/>
    <w:rsid w:val="007808BE"/>
    <w:rsid w:val="007811DF"/>
    <w:rsid w:val="00786759"/>
    <w:rsid w:val="00791361"/>
    <w:rsid w:val="007970AF"/>
    <w:rsid w:val="007A4688"/>
    <w:rsid w:val="007B61F6"/>
    <w:rsid w:val="007B72F4"/>
    <w:rsid w:val="007C404F"/>
    <w:rsid w:val="007C4349"/>
    <w:rsid w:val="007D020D"/>
    <w:rsid w:val="007D050C"/>
    <w:rsid w:val="007D2632"/>
    <w:rsid w:val="007D6D0D"/>
    <w:rsid w:val="007D6DC7"/>
    <w:rsid w:val="007E26E7"/>
    <w:rsid w:val="007E6E59"/>
    <w:rsid w:val="007E7702"/>
    <w:rsid w:val="007F637D"/>
    <w:rsid w:val="00804C38"/>
    <w:rsid w:val="00810CF0"/>
    <w:rsid w:val="00816459"/>
    <w:rsid w:val="00821440"/>
    <w:rsid w:val="0082437D"/>
    <w:rsid w:val="00825BC9"/>
    <w:rsid w:val="00834830"/>
    <w:rsid w:val="0083678C"/>
    <w:rsid w:val="00846F6F"/>
    <w:rsid w:val="0084779A"/>
    <w:rsid w:val="00847B68"/>
    <w:rsid w:val="00851212"/>
    <w:rsid w:val="00853E4C"/>
    <w:rsid w:val="00857EA4"/>
    <w:rsid w:val="00862910"/>
    <w:rsid w:val="008664AE"/>
    <w:rsid w:val="008727FE"/>
    <w:rsid w:val="00872EDD"/>
    <w:rsid w:val="00874ED9"/>
    <w:rsid w:val="00876136"/>
    <w:rsid w:val="008770CD"/>
    <w:rsid w:val="00894F29"/>
    <w:rsid w:val="008A04AC"/>
    <w:rsid w:val="008A732B"/>
    <w:rsid w:val="008A7439"/>
    <w:rsid w:val="008C70FA"/>
    <w:rsid w:val="008D0C71"/>
    <w:rsid w:val="008D60D0"/>
    <w:rsid w:val="008D6925"/>
    <w:rsid w:val="008E0C69"/>
    <w:rsid w:val="008E2E9E"/>
    <w:rsid w:val="008E670F"/>
    <w:rsid w:val="00901664"/>
    <w:rsid w:val="00902B8D"/>
    <w:rsid w:val="00903F6A"/>
    <w:rsid w:val="00910DCD"/>
    <w:rsid w:val="00915630"/>
    <w:rsid w:val="009163A1"/>
    <w:rsid w:val="00922714"/>
    <w:rsid w:val="0092562F"/>
    <w:rsid w:val="00927C20"/>
    <w:rsid w:val="009342E2"/>
    <w:rsid w:val="009466A7"/>
    <w:rsid w:val="009521C3"/>
    <w:rsid w:val="0095517A"/>
    <w:rsid w:val="00955313"/>
    <w:rsid w:val="009557F1"/>
    <w:rsid w:val="009614E1"/>
    <w:rsid w:val="009622FB"/>
    <w:rsid w:val="0096506F"/>
    <w:rsid w:val="00977865"/>
    <w:rsid w:val="00981E4A"/>
    <w:rsid w:val="00984EDF"/>
    <w:rsid w:val="00986589"/>
    <w:rsid w:val="00986D34"/>
    <w:rsid w:val="0099790B"/>
    <w:rsid w:val="009A0F65"/>
    <w:rsid w:val="009A6B60"/>
    <w:rsid w:val="009B3709"/>
    <w:rsid w:val="009B553C"/>
    <w:rsid w:val="009C17B0"/>
    <w:rsid w:val="009C1CE9"/>
    <w:rsid w:val="009C2E19"/>
    <w:rsid w:val="009D568F"/>
    <w:rsid w:val="009D78C8"/>
    <w:rsid w:val="009E16B6"/>
    <w:rsid w:val="009E4A12"/>
    <w:rsid w:val="009E4EFB"/>
    <w:rsid w:val="009E724D"/>
    <w:rsid w:val="009F3101"/>
    <w:rsid w:val="00A00C53"/>
    <w:rsid w:val="00A00CDD"/>
    <w:rsid w:val="00A04A52"/>
    <w:rsid w:val="00A11260"/>
    <w:rsid w:val="00A1234D"/>
    <w:rsid w:val="00A123A9"/>
    <w:rsid w:val="00A217B8"/>
    <w:rsid w:val="00A21A6B"/>
    <w:rsid w:val="00A22FCF"/>
    <w:rsid w:val="00A31C2E"/>
    <w:rsid w:val="00A32EBA"/>
    <w:rsid w:val="00A338FF"/>
    <w:rsid w:val="00A3536B"/>
    <w:rsid w:val="00A4708B"/>
    <w:rsid w:val="00A51F8C"/>
    <w:rsid w:val="00A53E1B"/>
    <w:rsid w:val="00A62D36"/>
    <w:rsid w:val="00A64ABC"/>
    <w:rsid w:val="00A6690E"/>
    <w:rsid w:val="00A70F98"/>
    <w:rsid w:val="00A73ABD"/>
    <w:rsid w:val="00A80BB8"/>
    <w:rsid w:val="00A85837"/>
    <w:rsid w:val="00A85D49"/>
    <w:rsid w:val="00A902A7"/>
    <w:rsid w:val="00A9559C"/>
    <w:rsid w:val="00AA3E3D"/>
    <w:rsid w:val="00AA488B"/>
    <w:rsid w:val="00AB0FC5"/>
    <w:rsid w:val="00AB72E3"/>
    <w:rsid w:val="00AC461A"/>
    <w:rsid w:val="00AC5345"/>
    <w:rsid w:val="00AC5CD4"/>
    <w:rsid w:val="00AE2B5A"/>
    <w:rsid w:val="00AE340E"/>
    <w:rsid w:val="00AF135D"/>
    <w:rsid w:val="00AF507D"/>
    <w:rsid w:val="00AF5146"/>
    <w:rsid w:val="00AF7A6A"/>
    <w:rsid w:val="00B131DF"/>
    <w:rsid w:val="00B2506E"/>
    <w:rsid w:val="00B2507E"/>
    <w:rsid w:val="00B30C97"/>
    <w:rsid w:val="00B33D45"/>
    <w:rsid w:val="00B443A8"/>
    <w:rsid w:val="00B45683"/>
    <w:rsid w:val="00B505EB"/>
    <w:rsid w:val="00B5207A"/>
    <w:rsid w:val="00B53662"/>
    <w:rsid w:val="00B57083"/>
    <w:rsid w:val="00B57BBD"/>
    <w:rsid w:val="00B64841"/>
    <w:rsid w:val="00B6490F"/>
    <w:rsid w:val="00B65CD0"/>
    <w:rsid w:val="00B66E1F"/>
    <w:rsid w:val="00B759EA"/>
    <w:rsid w:val="00B762EB"/>
    <w:rsid w:val="00B77DAE"/>
    <w:rsid w:val="00B77F2E"/>
    <w:rsid w:val="00B90905"/>
    <w:rsid w:val="00B9176E"/>
    <w:rsid w:val="00B93693"/>
    <w:rsid w:val="00B9392A"/>
    <w:rsid w:val="00BA0D01"/>
    <w:rsid w:val="00BA204D"/>
    <w:rsid w:val="00BA7304"/>
    <w:rsid w:val="00BB1BA8"/>
    <w:rsid w:val="00BB4906"/>
    <w:rsid w:val="00BC014F"/>
    <w:rsid w:val="00BC180C"/>
    <w:rsid w:val="00BC4DE3"/>
    <w:rsid w:val="00BD0EAE"/>
    <w:rsid w:val="00BD34D5"/>
    <w:rsid w:val="00BD37CB"/>
    <w:rsid w:val="00BD4737"/>
    <w:rsid w:val="00BD6A04"/>
    <w:rsid w:val="00BE30EC"/>
    <w:rsid w:val="00BE75FF"/>
    <w:rsid w:val="00C006CD"/>
    <w:rsid w:val="00C027C5"/>
    <w:rsid w:val="00C06889"/>
    <w:rsid w:val="00C15094"/>
    <w:rsid w:val="00C40747"/>
    <w:rsid w:val="00C41980"/>
    <w:rsid w:val="00C4297C"/>
    <w:rsid w:val="00C43A6E"/>
    <w:rsid w:val="00C44D88"/>
    <w:rsid w:val="00C51D3D"/>
    <w:rsid w:val="00C55A77"/>
    <w:rsid w:val="00C57746"/>
    <w:rsid w:val="00C663FA"/>
    <w:rsid w:val="00C71D5F"/>
    <w:rsid w:val="00C75E49"/>
    <w:rsid w:val="00C76055"/>
    <w:rsid w:val="00C94719"/>
    <w:rsid w:val="00C9778E"/>
    <w:rsid w:val="00C97C7E"/>
    <w:rsid w:val="00CA00E0"/>
    <w:rsid w:val="00CA08C6"/>
    <w:rsid w:val="00CA12E9"/>
    <w:rsid w:val="00CB2CCF"/>
    <w:rsid w:val="00CB4AD4"/>
    <w:rsid w:val="00CB4E1F"/>
    <w:rsid w:val="00CB5BC2"/>
    <w:rsid w:val="00CC519B"/>
    <w:rsid w:val="00CD2D65"/>
    <w:rsid w:val="00CD38EA"/>
    <w:rsid w:val="00CD7A7A"/>
    <w:rsid w:val="00CE1C90"/>
    <w:rsid w:val="00CE2DD4"/>
    <w:rsid w:val="00CF17A5"/>
    <w:rsid w:val="00CF4E89"/>
    <w:rsid w:val="00CF77FF"/>
    <w:rsid w:val="00D13468"/>
    <w:rsid w:val="00D13527"/>
    <w:rsid w:val="00D14BDA"/>
    <w:rsid w:val="00D14F0F"/>
    <w:rsid w:val="00D2446B"/>
    <w:rsid w:val="00D346A5"/>
    <w:rsid w:val="00D40BA1"/>
    <w:rsid w:val="00D421F7"/>
    <w:rsid w:val="00D44F00"/>
    <w:rsid w:val="00D46BD4"/>
    <w:rsid w:val="00D4790B"/>
    <w:rsid w:val="00D514FE"/>
    <w:rsid w:val="00D53400"/>
    <w:rsid w:val="00D558C8"/>
    <w:rsid w:val="00D57D47"/>
    <w:rsid w:val="00D76BB7"/>
    <w:rsid w:val="00D77231"/>
    <w:rsid w:val="00D81490"/>
    <w:rsid w:val="00D82A0F"/>
    <w:rsid w:val="00D85B25"/>
    <w:rsid w:val="00D87106"/>
    <w:rsid w:val="00D90964"/>
    <w:rsid w:val="00D92189"/>
    <w:rsid w:val="00DA0A73"/>
    <w:rsid w:val="00DA1D78"/>
    <w:rsid w:val="00DA23DC"/>
    <w:rsid w:val="00DA25CB"/>
    <w:rsid w:val="00DA38C9"/>
    <w:rsid w:val="00DA3FDC"/>
    <w:rsid w:val="00DA550D"/>
    <w:rsid w:val="00DA5959"/>
    <w:rsid w:val="00DA7B34"/>
    <w:rsid w:val="00DB1C03"/>
    <w:rsid w:val="00DB1FC6"/>
    <w:rsid w:val="00DB29DC"/>
    <w:rsid w:val="00DB32B1"/>
    <w:rsid w:val="00DB7D09"/>
    <w:rsid w:val="00DC046F"/>
    <w:rsid w:val="00DC122D"/>
    <w:rsid w:val="00DC15D7"/>
    <w:rsid w:val="00DC4085"/>
    <w:rsid w:val="00DD02F4"/>
    <w:rsid w:val="00DD3394"/>
    <w:rsid w:val="00DD4408"/>
    <w:rsid w:val="00DD55BF"/>
    <w:rsid w:val="00DD70E0"/>
    <w:rsid w:val="00DD7135"/>
    <w:rsid w:val="00DE01B2"/>
    <w:rsid w:val="00DE0511"/>
    <w:rsid w:val="00DE1277"/>
    <w:rsid w:val="00DE26CF"/>
    <w:rsid w:val="00DE7D7A"/>
    <w:rsid w:val="00DF2FBF"/>
    <w:rsid w:val="00E14775"/>
    <w:rsid w:val="00E23903"/>
    <w:rsid w:val="00E2412F"/>
    <w:rsid w:val="00E25220"/>
    <w:rsid w:val="00E35AF3"/>
    <w:rsid w:val="00E375A2"/>
    <w:rsid w:val="00E44BA1"/>
    <w:rsid w:val="00E45553"/>
    <w:rsid w:val="00E504C1"/>
    <w:rsid w:val="00E52409"/>
    <w:rsid w:val="00E5358D"/>
    <w:rsid w:val="00E54304"/>
    <w:rsid w:val="00E54314"/>
    <w:rsid w:val="00E57A0C"/>
    <w:rsid w:val="00E6511D"/>
    <w:rsid w:val="00E65CE8"/>
    <w:rsid w:val="00E77C55"/>
    <w:rsid w:val="00E77E8A"/>
    <w:rsid w:val="00E8060F"/>
    <w:rsid w:val="00E8454D"/>
    <w:rsid w:val="00E8582B"/>
    <w:rsid w:val="00E91177"/>
    <w:rsid w:val="00E95A33"/>
    <w:rsid w:val="00EA19A7"/>
    <w:rsid w:val="00EA7B14"/>
    <w:rsid w:val="00EB4124"/>
    <w:rsid w:val="00EB5043"/>
    <w:rsid w:val="00EB72E6"/>
    <w:rsid w:val="00EC199F"/>
    <w:rsid w:val="00EC7ECD"/>
    <w:rsid w:val="00ED077D"/>
    <w:rsid w:val="00EE1B16"/>
    <w:rsid w:val="00EF0103"/>
    <w:rsid w:val="00EF27CF"/>
    <w:rsid w:val="00EF2C83"/>
    <w:rsid w:val="00EF4DAE"/>
    <w:rsid w:val="00EF731D"/>
    <w:rsid w:val="00F02CA1"/>
    <w:rsid w:val="00F031CC"/>
    <w:rsid w:val="00F05C59"/>
    <w:rsid w:val="00F126C1"/>
    <w:rsid w:val="00F12E3B"/>
    <w:rsid w:val="00F14EA8"/>
    <w:rsid w:val="00F17E00"/>
    <w:rsid w:val="00F20EB8"/>
    <w:rsid w:val="00F222B8"/>
    <w:rsid w:val="00F237C2"/>
    <w:rsid w:val="00F242C4"/>
    <w:rsid w:val="00F30523"/>
    <w:rsid w:val="00F40AEF"/>
    <w:rsid w:val="00F50497"/>
    <w:rsid w:val="00F539C3"/>
    <w:rsid w:val="00F56CEC"/>
    <w:rsid w:val="00F57DBA"/>
    <w:rsid w:val="00F607D8"/>
    <w:rsid w:val="00F63240"/>
    <w:rsid w:val="00F7182A"/>
    <w:rsid w:val="00F92DD5"/>
    <w:rsid w:val="00F97713"/>
    <w:rsid w:val="00FA7696"/>
    <w:rsid w:val="00FB09BD"/>
    <w:rsid w:val="00FB172E"/>
    <w:rsid w:val="00FB3A11"/>
    <w:rsid w:val="00FB5658"/>
    <w:rsid w:val="00FC34C6"/>
    <w:rsid w:val="00FC3AD9"/>
    <w:rsid w:val="00FD4842"/>
    <w:rsid w:val="00FD5ADC"/>
    <w:rsid w:val="00FD6AAF"/>
    <w:rsid w:val="00FE0347"/>
    <w:rsid w:val="00FE1AEA"/>
    <w:rsid w:val="00FE6330"/>
    <w:rsid w:val="00FF14F1"/>
    <w:rsid w:val="00FF14FB"/>
    <w:rsid w:val="00FF42A4"/>
    <w:rsid w:val="00FF5849"/>
    <w:rsid w:val="00FF66AF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80EE32-6BE5-46EE-910B-4A7A7CB1D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55B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Unresolved Mention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table" w:customStyle="1" w:styleId="21">
    <w:name w:val="网格型2"/>
    <w:basedOn w:val="a1"/>
    <w:next w:val="af4"/>
    <w:qFormat/>
    <w:rsid w:val="00011B01"/>
    <w:pPr>
      <w:spacing w:after="180"/>
    </w:pPr>
    <w:rPr>
      <w:rFonts w:ascii="CG Times (WN)" w:eastAsia="MS Mincho" w:hAnsi="CG Times (WN)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575AC3"/>
    <w:pPr>
      <w:spacing w:after="180"/>
    </w:pPr>
    <w:rPr>
      <w:rFonts w:ascii="CG Times (WN)" w:eastAsia="MS Mincho" w:hAnsi="CG Times (WN)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6340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8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231DC-8439-43B9-AF9C-8BDB58BD2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7320</TotalTime>
  <Pages>2</Pages>
  <Words>308</Words>
  <Characters>1757</Characters>
  <Application>Microsoft Office Word</Application>
  <DocSecurity>0</DocSecurity>
  <Lines>14</Lines>
  <Paragraphs>4</Paragraphs>
  <ScaleCrop>false</ScaleCrop>
  <Company>Huawei Technologies Co.,Ltd.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44</cp:revision>
  <dcterms:created xsi:type="dcterms:W3CDTF">2021-01-11T12:36:00Z</dcterms:created>
  <dcterms:modified xsi:type="dcterms:W3CDTF">2022-04-25T18:01:00Z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(3)VgMFSNAQ70D3VZVYsY6DnXNoqA/AzBbQa880yegcdz0YMY/1IuwGeSm7mmu2a5+FFN1hqACe
aozAPnydwfMRMF7swDdMgeV62VHVkVjfvsziETPUib4XK9r4U3bcMI2sHNRNE1vZ97T1ksWU
5nyIOkiBSih2vDQM+axGV/zN4mxJtn0spkLSU0EHqGaSpgJ0Ae+r9f+JwRRD0kgxqPfiYTpc
Wz0sSoQ3r1mLWZpr3t</vt:lpwstr>
  </property>
  <property fmtid="{D5CDD505-2E9C-101B-9397-08002B2CF9AE}" pid="3" name="_2015_ms_pID_7253431">
    <vt:lpwstr>xKN128o8MbL40wgQQUtC/Gx3UcipETQdd7FsS6ExGkKlA+n0UK904h
jVAaad8S6jifIBkCnhtbwHdNOsHoh0ke2PiC5gV+UPIKimapLrlBk6nm7fjEp5P/8hOn6u/0
+MuWv3/HfuQEQWVoq/uxKXe5YkYTWdZJoja4ZPlgjGHOQ7c4sDLD3x/yi1BRcZ6S6u5bIIhy
upd5fbFq/o3WqJSkLquLH0AgM+Vs0xEW7LDy</vt:lpwstr>
  </property>
  <property fmtid="{D5CDD505-2E9C-101B-9397-08002B2CF9AE}" pid="4" name="_2015_ms_pID_7253432">
    <vt:lpwstr>H4zvFwlGVfLTOkZpwLl44ME=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1650909650</vt:lpwstr>
  </property>
</Properties>
</file>